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37455" w14:textId="77777777" w:rsidR="00084768" w:rsidRPr="00D04997" w:rsidRDefault="00084768" w:rsidP="00D234C4">
      <w:pPr>
        <w:spacing w:after="0" w:line="240" w:lineRule="auto"/>
        <w:rPr>
          <w:rFonts w:ascii="Helvetica" w:eastAsia="Times New Roman" w:hAnsi="Helvetica" w:cs="Times New Roman"/>
          <w:b/>
          <w:bCs/>
          <w:lang w:val="en-US"/>
        </w:rPr>
      </w:pPr>
    </w:p>
    <w:p w14:paraId="74C012CA" w14:textId="2AF10694" w:rsidR="000F79A4" w:rsidRDefault="000F79A4" w:rsidP="000F79A4">
      <w:pPr>
        <w:spacing w:after="0" w:line="240" w:lineRule="auto"/>
        <w:ind w:left="1304" w:hanging="1304"/>
        <w:rPr>
          <w:rFonts w:ascii="Helvetica" w:eastAsia="Times New Roman" w:hAnsi="Helvetica" w:cs="Times New Roman"/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</w:rPr>
        <w:t>Asiaq Kalaallit Nunaanni Misissueqqaarnerni</w:t>
      </w:r>
    </w:p>
    <w:p w14:paraId="7249CE7C" w14:textId="079DBD4E" w:rsidR="000F79A4" w:rsidRDefault="000F79A4" w:rsidP="000F79A4">
      <w:pPr>
        <w:spacing w:after="0" w:line="240" w:lineRule="auto"/>
        <w:ind w:left="1304" w:hanging="1304"/>
        <w:rPr>
          <w:rFonts w:ascii="Helvetica" w:eastAsia="Times New Roman" w:hAnsi="Helvetica" w:cs="Times New Roman"/>
          <w:b/>
          <w:bCs/>
          <w:sz w:val="36"/>
          <w:szCs w:val="36"/>
        </w:rPr>
      </w:pPr>
      <w:r>
        <w:rPr>
          <w:rFonts w:ascii="Helvetica" w:eastAsia="Times New Roman" w:hAnsi="Helvetica" w:cs="Times New Roman"/>
          <w:b/>
          <w:bCs/>
          <w:sz w:val="36"/>
          <w:szCs w:val="36"/>
        </w:rPr>
        <w:t>silaannaap pissusaanut tunngasunik ilisimatooq</w:t>
      </w:r>
    </w:p>
    <w:p w14:paraId="15F76FCB" w14:textId="77777777" w:rsidR="000C5C1E" w:rsidRPr="00C03EDB" w:rsidRDefault="000C5C1E" w:rsidP="00D234C4">
      <w:pPr>
        <w:spacing w:after="0" w:line="240" w:lineRule="auto"/>
        <w:rPr>
          <w:rFonts w:ascii="Helvetica" w:eastAsia="Times New Roman" w:hAnsi="Helvetica" w:cs="Times New Roman"/>
          <w:i/>
          <w:iCs/>
        </w:rPr>
      </w:pPr>
    </w:p>
    <w:p w14:paraId="30A009A3" w14:textId="484EFE20" w:rsidR="00C03EDB" w:rsidRPr="00C03EDB" w:rsidRDefault="000F79A4" w:rsidP="000F7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b/>
          <w:color w:val="212121"/>
        </w:rPr>
      </w:pPr>
      <w:r>
        <w:rPr>
          <w:rFonts w:ascii="Helvetica" w:eastAsia="Times New Roman" w:hAnsi="Helvetica" w:cs="Helvetica"/>
          <w:b/>
          <w:color w:val="212121"/>
        </w:rPr>
        <w:t>Atorfik silaannaap pissusaanut ilisimatuutut programminullu aqutsisutut Kalaallit Nunaanni misissueqqaarnerni inuttassarsiuunneqarpoq</w:t>
      </w:r>
    </w:p>
    <w:p w14:paraId="4018A336" w14:textId="77777777" w:rsidR="00C03EDB" w:rsidRDefault="00C03EDB" w:rsidP="00D04997">
      <w:pPr>
        <w:spacing w:after="0"/>
        <w:jc w:val="both"/>
        <w:rPr>
          <w:rFonts w:ascii="Helvetica" w:hAnsi="Helvetica"/>
          <w:b/>
        </w:rPr>
      </w:pPr>
    </w:p>
    <w:p w14:paraId="3F2ADC7D" w14:textId="6ABD1C72" w:rsidR="00DB1C50" w:rsidRDefault="000F79A4" w:rsidP="00DB1C50">
      <w:pPr>
        <w:spacing w:after="0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</w:rPr>
        <w:t>Neqeroorutigisinnaavarput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Asiaq Kalaallit Nunaanni Misissueqqaarnerni atorfik silaannaap pissusaanut ilisimatuunut aammalu programmimut ingerlatsisutut atorfik unammilligassartalik. Asiami ClimateBasisip iluaniittoq Greenland Ecosystem Monitoring (GEM </w:t>
      </w:r>
      <w:r w:rsidRPr="000F79A4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www.g-e-m.dk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) aqunneqarpoq. ClimateBasisip siunertarivaa 1996-imiilli Tunup Avannaarsuani Zackenbergimiit, 2007-iit Kalaallit Nunaata Kitaata nalaani Nuummiit kiisalu 2016-imi Kalaallit Nunaata Kitaaniit Qeqertarsuarmiit paasissutissat eqqortut silaannarmut imermut aputeqarnermullu tunngasut pinngortitamut tunngassutilinnut ilisimatusartunut assigiinngitsunut ingerlateqqinneqarnissaa. </w:t>
      </w:r>
      <w:r w:rsidR="002C4BD6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Misissuiffinni taakkunani Asiaq arlalinnik silaannaap pissusaanut misissuuteqarpoq, ukiunilu kingullerni qinngornernik mikrobølgenik uuttortaat HATPRO nuissanullu assiliiviit namminneq assiliisartut aamma atorneqarlutik. Eqqaaneqartuni kingullerni ikiariissiterner</w:t>
      </w:r>
      <w:r w:rsidR="00631AE1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i</w:t>
      </w:r>
      <w:r w:rsidR="002C4BD6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t killingini nuissanilu patajaassutsit nukissamik oqimaaqatigiissitsinermut sunniutaa</w:t>
      </w:r>
      <w:r w:rsidR="00631AE1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n</w:t>
      </w:r>
      <w:r w:rsidR="002C4BD6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nik misissuinermut ukkataqarput. Ilisimatuup programimillu ingerlatsisup akisussaaffigivaa</w:t>
      </w:r>
      <w:r w:rsidR="0096345E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;</w:t>
      </w:r>
      <w:r w:rsidR="00C03EDB" w:rsidRPr="00C03EDB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(I) </w:t>
      </w:r>
      <w:r w:rsidR="002C4BD6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qulakkiissallugu ingerlaavartumik nakkutilliineq; (II) </w:t>
      </w:r>
      <w:r w:rsidR="003648E8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misissuinernik aaqqissuussineq ingerlatsinerlu; (III) pitsaassutsip misissorneqarnerannik ingerlatsineq aqutsinerlu, nakkutilliivinniit paasisanik suliaqarneq misissuinerlu; (IV) inernerit ilisimatusarnerup iluanut  tamanullu saqqummiunneqarnissaat. Asiap iluanik teknikerinut ilisimatuussutsikkullu suleqatinik aammalu nunanit allaneersunik GEM-ip iluani avataanilu suliaqartunut suleqateqarnissaq pingaaruteqarpoq. </w:t>
      </w:r>
    </w:p>
    <w:p w14:paraId="73F92271" w14:textId="77777777" w:rsidR="005805CF" w:rsidRDefault="005805CF" w:rsidP="00DB1C50">
      <w:pPr>
        <w:spacing w:after="0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</w:p>
    <w:p w14:paraId="4023BE78" w14:textId="36FCE936" w:rsidR="00BD7918" w:rsidRDefault="00631AE1" w:rsidP="005805CF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color w:val="212121"/>
          <w:sz w:val="20"/>
          <w:szCs w:val="20"/>
        </w:rPr>
        <w:t xml:space="preserve">Silaannarmut </w:t>
      </w:r>
      <w:r>
        <w:rPr>
          <w:rFonts w:ascii="Helvetica" w:hAnsi="Helvetica" w:cs="Helvetica"/>
          <w:color w:val="212121"/>
          <w:sz w:val="20"/>
          <w:szCs w:val="20"/>
        </w:rPr>
        <w:t xml:space="preserve"> tunngasuni ilisimatuujuvutit saqqummersitaqarlusar</w:t>
      </w:r>
      <w:r w:rsidR="00624AD4">
        <w:rPr>
          <w:rFonts w:ascii="Helvetica" w:hAnsi="Helvetica" w:cs="Helvetica"/>
          <w:color w:val="212121"/>
          <w:sz w:val="20"/>
          <w:szCs w:val="20"/>
        </w:rPr>
        <w:t xml:space="preserve">simasoq nunallu tamalaat akornanni attaveqarluartoq. Issittumi </w:t>
      </w:r>
      <w:r w:rsidR="005805CF">
        <w:rPr>
          <w:rFonts w:ascii="Helvetica" w:hAnsi="Helvetica" w:cs="Helvetica"/>
          <w:color w:val="212121"/>
          <w:sz w:val="20"/>
          <w:szCs w:val="20"/>
        </w:rPr>
        <w:t xml:space="preserve">silaannaap pissusaanut tunngasunik </w:t>
      </w:r>
      <w:r w:rsidR="00624AD4">
        <w:rPr>
          <w:rFonts w:ascii="Helvetica" w:hAnsi="Helvetica" w:cs="Helvetica"/>
          <w:color w:val="212121"/>
          <w:sz w:val="20"/>
          <w:szCs w:val="20"/>
        </w:rPr>
        <w:t>misilittagaqarputit tassunga ilanngul</w:t>
      </w:r>
      <w:r w:rsidR="005805CF">
        <w:rPr>
          <w:rFonts w:ascii="Helvetica" w:hAnsi="Helvetica" w:cs="Helvetica"/>
          <w:color w:val="212121"/>
          <w:sz w:val="20"/>
          <w:szCs w:val="20"/>
        </w:rPr>
        <w:t xml:space="preserve">lugu silaannarmi imaluunniit </w:t>
      </w:r>
      <w:r w:rsidR="00624AD4">
        <w:rPr>
          <w:rFonts w:ascii="Helvetica" w:hAnsi="Helvetica" w:cs="Helvetica"/>
          <w:color w:val="212121"/>
          <w:sz w:val="20"/>
          <w:szCs w:val="20"/>
        </w:rPr>
        <w:t xml:space="preserve">nukissap oqimaaqatigiisinneqarnissaanut misissuiffiit. </w:t>
      </w:r>
      <w:r w:rsidR="005805CF">
        <w:rPr>
          <w:rFonts w:ascii="Helvetica" w:hAnsi="Helvetica" w:cs="Helvetica"/>
          <w:color w:val="212121"/>
          <w:sz w:val="20"/>
          <w:szCs w:val="20"/>
        </w:rPr>
        <w:t>Suliniutinik ingerlatsinermik, ilisimatusarnissamut qinnuteqarnernik aammalu paasisanik saqqummiisinnaanermik misilittagaqarnissaq pingaaruteqarpoq. Programmeeriilluarsinnaavutit</w:t>
      </w:r>
      <w:r w:rsidR="00624AD4">
        <w:rPr>
          <w:rFonts w:ascii="Helvetica" w:hAnsi="Helvetica" w:cs="Helvetica"/>
          <w:color w:val="212121"/>
          <w:sz w:val="20"/>
          <w:szCs w:val="20"/>
        </w:rPr>
        <w:t xml:space="preserve"> paasissutissallu annertuut suliarisinnaanerannut sungiussisimallutit. Nunat tamalaat akornanneersut avatangiisinut tuanngassutilinni suiniutini suleqatigisinnaavatit</w:t>
      </w:r>
      <w:r w:rsidR="005805CF">
        <w:rPr>
          <w:rFonts w:ascii="Helvetica" w:hAnsi="Helvetica" w:cs="Helvetica"/>
          <w:color w:val="212121"/>
          <w:sz w:val="20"/>
          <w:szCs w:val="20"/>
        </w:rPr>
        <w:t>.</w:t>
      </w:r>
      <w:r w:rsidR="00624AD4">
        <w:rPr>
          <w:rFonts w:ascii="Helvetica" w:hAnsi="Helvetica" w:cs="Helvetica"/>
          <w:color w:val="212121"/>
          <w:sz w:val="20"/>
          <w:szCs w:val="20"/>
        </w:rPr>
        <w:t xml:space="preserve"> Issittumi sulinermi misilittaanermik misilittagaqarputit, </w:t>
      </w:r>
      <w:r w:rsidR="00BF5E56">
        <w:rPr>
          <w:rFonts w:ascii="Helvetica" w:hAnsi="Helvetica" w:cs="Helvetica"/>
          <w:color w:val="212121"/>
          <w:sz w:val="20"/>
          <w:szCs w:val="20"/>
        </w:rPr>
        <w:t>angalarusussinnaavutit Kalaallit Nunaannilu alutornaqisumik najugaqarsinnaasutut imminut takorloorsnnaallutit. Tuluttut tamakkiisumik allattariarsornikkut oqalunnikkullu piginnaaneqarputit iluaqutaasinnaavorlu skandinavi</w:t>
      </w:r>
      <w:r w:rsidR="005805CF">
        <w:rPr>
          <w:rFonts w:ascii="Helvetica" w:hAnsi="Helvetica" w:cs="Helvetica"/>
          <w:color w:val="212121"/>
          <w:sz w:val="20"/>
          <w:szCs w:val="20"/>
        </w:rPr>
        <w:t>amiusut oqalussinnaaguit,</w:t>
      </w:r>
    </w:p>
    <w:p w14:paraId="0ABDBD91" w14:textId="77777777" w:rsidR="00BD7918" w:rsidRDefault="00BD7918" w:rsidP="00BC2C8E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</w:p>
    <w:p w14:paraId="154D5397" w14:textId="15657932" w:rsidR="00BD7918" w:rsidRPr="00BD7918" w:rsidRDefault="00BD7918" w:rsidP="00BC2C8E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  <w:r w:rsidRPr="00BD7918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</w:rPr>
        <w:t>Asiaq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</w:t>
      </w:r>
      <w:r w:rsidR="00D143DC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Namminersorlutik Oqartussat ataanni suliffeqarfiuvoq namminersortitaq. Assigiinngitsunik suliaqartunik nunallu tamalaat akornaanneersut avatangiisit pillugit uumaatsut Kalaallit Nunaanniittut sulisut katillugu 27-usut misissussallugit akisussaaffigivaat. </w:t>
      </w:r>
      <w:r w:rsidR="00A378E1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Suliarisartakkagut ilisimatusarnermiit nittarsaassinerniillu nakkutilliinermut oqartussaqarfinnullu siunnersuinernut attuumassuteqarput. Atorfinittussaq imeqarnermut, Silaannaap pissusaanut Avatangiisinullu attuummassuteqartunut suliaqartunut peqataalissaaq tassanilu aamma teknikerit sannaviat aamma ilaavoq.</w:t>
      </w:r>
    </w:p>
    <w:p w14:paraId="76946D4F" w14:textId="77777777" w:rsidR="00BD7918" w:rsidRDefault="00BD7918" w:rsidP="00BC2C8E">
      <w:pPr>
        <w:spacing w:after="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27C9AA57" w14:textId="344FA321" w:rsidR="00702444" w:rsidRPr="00702444" w:rsidRDefault="005805CF" w:rsidP="00702444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Atugassarititaasut </w:t>
      </w:r>
      <w:r w:rsidR="00A378E1">
        <w:rPr>
          <w:rFonts w:ascii="Helvetica" w:hAnsi="Helvetica" w:cs="Helvetica"/>
          <w:sz w:val="20"/>
          <w:szCs w:val="20"/>
        </w:rPr>
        <w:t>Namminersorlutik Oqartussat kattuffiullu attuumassuteqarfigisap akornanni isumaqatigiissutaasimasut naapertorlugit inissinneqassapput</w:t>
      </w:r>
      <w:r>
        <w:rPr>
          <w:rFonts w:ascii="Helvetica" w:hAnsi="Helvetica" w:cs="Helvetica"/>
          <w:sz w:val="20"/>
          <w:szCs w:val="20"/>
        </w:rPr>
        <w:t xml:space="preserve"> nunarsuarmilu inissisimaffiit eqqarsaatigalugit unammillerluarsinnaasumik inissisimallutik.</w:t>
      </w:r>
      <w:r w:rsidR="00A378E1">
        <w:rPr>
          <w:rFonts w:ascii="Helvetica" w:hAnsi="Helvetica" w:cs="Helvetica"/>
          <w:sz w:val="20"/>
          <w:szCs w:val="20"/>
        </w:rPr>
        <w:t xml:space="preserve"> Atorfinittussamut inissaqartitsisoqassaaq kiisalu inatsisit malittarisassallu atuuttut naapertorlugit nuunnermut angalanermullu aningaasartuutit matutssuserneqassallutik. Atorfik Nuummi Kalaallit Nunaanni illoqarfinni pingaarnerpaasumi inissisimavoq, illoqarfillu maanna assigiinngisitaartumik kulturillit najugaqarfigisaattut ineriartuleruttorpoq silamilu sunngiffimmi sammineqarsinnaasut kisissaanngitsut periarfissaallutik.</w:t>
      </w:r>
    </w:p>
    <w:p w14:paraId="7259497A" w14:textId="77777777" w:rsidR="00702444" w:rsidRPr="00702444" w:rsidRDefault="00702444" w:rsidP="0046763C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6E1C79E4" w14:textId="6483AEB7" w:rsidR="00EA6B0A" w:rsidRDefault="00A378E1" w:rsidP="00A378E1">
      <w:pPr>
        <w:spacing w:after="0"/>
        <w:jc w:val="both"/>
        <w:rPr>
          <w:rFonts w:ascii="Helvetica" w:eastAsia="Times New Roman" w:hAnsi="Helvetica" w:cs="Courier New"/>
          <w:color w:val="212121"/>
          <w:sz w:val="20"/>
          <w:szCs w:val="20"/>
        </w:rPr>
      </w:pPr>
      <w:r>
        <w:rPr>
          <w:rFonts w:ascii="Helvetica" w:eastAsia="Times New Roman" w:hAnsi="Helvetica" w:cs="Courier New"/>
          <w:b/>
          <w:color w:val="212121"/>
          <w:sz w:val="20"/>
          <w:szCs w:val="20"/>
        </w:rPr>
        <w:t>Paasissutissat sukumiinerusut</w:t>
      </w:r>
      <w:r>
        <w:rPr>
          <w:rFonts w:ascii="Helvetica" w:eastAsia="Times New Roman" w:hAnsi="Helvetica" w:cs="Courier New"/>
          <w:color w:val="212121"/>
          <w:sz w:val="20"/>
          <w:szCs w:val="20"/>
        </w:rPr>
        <w:t xml:space="preserve"> </w:t>
      </w:r>
      <w:hyperlink r:id="rId6" w:history="1">
        <w:r w:rsidRPr="006359C0">
          <w:rPr>
            <w:rStyle w:val="Llink"/>
            <w:rFonts w:ascii="Helvetica" w:eastAsia="Times New Roman" w:hAnsi="Helvetica" w:cs="Courier New"/>
            <w:sz w:val="20"/>
            <w:szCs w:val="20"/>
          </w:rPr>
          <w:t>www.asiaq.gl</w:t>
        </w:r>
      </w:hyperlink>
      <w:r>
        <w:rPr>
          <w:rFonts w:ascii="Helvetica" w:eastAsia="Times New Roman" w:hAnsi="Helvetica" w:cs="Courier New"/>
          <w:color w:val="212121"/>
          <w:sz w:val="20"/>
          <w:szCs w:val="20"/>
        </w:rPr>
        <w:t xml:space="preserve"> -imi pissarsiarineqarsinnaapput. </w:t>
      </w:r>
      <w:r w:rsidR="005805CF">
        <w:rPr>
          <w:rFonts w:ascii="Helvetica" w:eastAsia="Times New Roman" w:hAnsi="Helvetica" w:cs="Courier New"/>
          <w:color w:val="212121"/>
          <w:sz w:val="20"/>
          <w:szCs w:val="20"/>
        </w:rPr>
        <w:t xml:space="preserve">Dr. </w:t>
      </w:r>
      <w:r>
        <w:rPr>
          <w:rFonts w:ascii="Helvetica" w:eastAsia="Times New Roman" w:hAnsi="Helvetica" w:cs="Courier New"/>
          <w:color w:val="212121"/>
          <w:sz w:val="20"/>
          <w:szCs w:val="20"/>
        </w:rPr>
        <w:t xml:space="preserve">Martin Olsen (suliaqartunut aqutsisoq, </w:t>
      </w:r>
      <w:hyperlink r:id="rId7" w:history="1">
        <w:r w:rsidRPr="006359C0">
          <w:rPr>
            <w:rStyle w:val="Llink"/>
            <w:rFonts w:ascii="Helvetica" w:eastAsia="Times New Roman" w:hAnsi="Helvetica" w:cs="Courier New"/>
            <w:sz w:val="20"/>
            <w:szCs w:val="20"/>
          </w:rPr>
          <w:t>mno@asiaq.gl</w:t>
        </w:r>
      </w:hyperlink>
      <w:r>
        <w:rPr>
          <w:rFonts w:ascii="Helvetica" w:eastAsia="Times New Roman" w:hAnsi="Helvetica" w:cs="Courier New"/>
          <w:color w:val="212121"/>
          <w:sz w:val="20"/>
          <w:szCs w:val="20"/>
        </w:rPr>
        <w:t xml:space="preserve">) saaffigineqarsinnaavoq imaluunniit </w:t>
      </w:r>
      <w:r w:rsidR="005805CF">
        <w:rPr>
          <w:rFonts w:ascii="Helvetica" w:eastAsia="Times New Roman" w:hAnsi="Helvetica" w:cs="Courier New"/>
          <w:color w:val="212121"/>
          <w:sz w:val="20"/>
          <w:szCs w:val="20"/>
        </w:rPr>
        <w:t xml:space="preserve">Dr. </w:t>
      </w:r>
      <w:r>
        <w:rPr>
          <w:rFonts w:ascii="Helvetica" w:eastAsia="Times New Roman" w:hAnsi="Helvetica" w:cs="Courier New"/>
          <w:color w:val="212121"/>
          <w:sz w:val="20"/>
          <w:szCs w:val="20"/>
        </w:rPr>
        <w:t xml:space="preserve">Kirsty Langley (ilisimatooq, </w:t>
      </w:r>
      <w:hyperlink r:id="rId8" w:history="1">
        <w:r w:rsidRPr="006359C0">
          <w:rPr>
            <w:rStyle w:val="Llink"/>
            <w:rFonts w:ascii="Helvetica" w:eastAsia="Times New Roman" w:hAnsi="Helvetica" w:cs="Courier New"/>
            <w:sz w:val="20"/>
            <w:szCs w:val="20"/>
          </w:rPr>
          <w:t>kal@asiaq.gl</w:t>
        </w:r>
      </w:hyperlink>
      <w:r>
        <w:rPr>
          <w:rFonts w:ascii="Helvetica" w:eastAsia="Times New Roman" w:hAnsi="Helvetica" w:cs="Courier New"/>
          <w:color w:val="212121"/>
          <w:sz w:val="20"/>
          <w:szCs w:val="20"/>
        </w:rPr>
        <w:t>) saaffigineqarsinnaalluni.</w:t>
      </w:r>
    </w:p>
    <w:p w14:paraId="3B84ED30" w14:textId="77777777" w:rsidR="00EA6B0A" w:rsidRDefault="00EA6B0A" w:rsidP="00EA6B0A">
      <w:pPr>
        <w:spacing w:after="0"/>
        <w:jc w:val="both"/>
        <w:rPr>
          <w:rFonts w:ascii="Helvetica" w:eastAsia="Times New Roman" w:hAnsi="Helvetica" w:cs="Courier New"/>
          <w:color w:val="212121"/>
          <w:sz w:val="20"/>
          <w:szCs w:val="20"/>
        </w:rPr>
      </w:pPr>
    </w:p>
    <w:p w14:paraId="28A2E09C" w14:textId="3497F46E" w:rsidR="00281F14" w:rsidRDefault="00A378E1" w:rsidP="00A378E1">
      <w:pPr>
        <w:spacing w:after="0"/>
        <w:jc w:val="both"/>
        <w:rPr>
          <w:rFonts w:ascii="Helvetica" w:hAnsi="Helvetica"/>
          <w:color w:val="212121"/>
          <w:sz w:val="20"/>
          <w:szCs w:val="20"/>
        </w:rPr>
      </w:pPr>
      <w:r>
        <w:rPr>
          <w:rFonts w:ascii="Helvetica" w:hAnsi="Helvetica"/>
          <w:b/>
          <w:color w:val="212121"/>
          <w:sz w:val="20"/>
          <w:szCs w:val="20"/>
        </w:rPr>
        <w:t>Qinnuteqarfissaq kingulleq</w:t>
      </w:r>
      <w:r>
        <w:rPr>
          <w:rFonts w:ascii="Helvetica" w:hAnsi="Helvetica"/>
          <w:color w:val="212121"/>
          <w:sz w:val="20"/>
          <w:szCs w:val="20"/>
        </w:rPr>
        <w:t xml:space="preserve"> tassaavoq</w:t>
      </w:r>
      <w:r w:rsidR="00EA6B0A" w:rsidRPr="00281F14">
        <w:rPr>
          <w:rFonts w:ascii="Helvetica" w:hAnsi="Helvetica"/>
          <w:color w:val="212121"/>
          <w:sz w:val="20"/>
          <w:szCs w:val="20"/>
        </w:rPr>
        <w:t xml:space="preserve"> </w:t>
      </w:r>
      <w:r w:rsidR="005805CF">
        <w:rPr>
          <w:rFonts w:ascii="Helvetica" w:hAnsi="Helvetica"/>
          <w:color w:val="212121"/>
          <w:sz w:val="20"/>
          <w:szCs w:val="20"/>
        </w:rPr>
        <w:t>01-08-2019</w:t>
      </w:r>
      <w:r w:rsidR="00EA6B0A" w:rsidRPr="00281F14">
        <w:rPr>
          <w:rFonts w:ascii="Helvetica" w:hAnsi="Helvetica"/>
          <w:color w:val="212121"/>
          <w:sz w:val="20"/>
          <w:szCs w:val="20"/>
        </w:rPr>
        <w:t xml:space="preserve">. </w:t>
      </w:r>
      <w:r w:rsidR="005805CF">
        <w:rPr>
          <w:rFonts w:ascii="Helvetica" w:hAnsi="Helvetica"/>
          <w:color w:val="212121"/>
          <w:sz w:val="20"/>
          <w:szCs w:val="20"/>
        </w:rPr>
        <w:t>Kissaatigaarpullu atorfik erngertumik inuttalerneqassasoq.</w:t>
      </w:r>
    </w:p>
    <w:p w14:paraId="7860C388" w14:textId="35873703" w:rsidR="007E2AAA" w:rsidRPr="00281F14" w:rsidRDefault="00A378E1" w:rsidP="00667AC9">
      <w:pPr>
        <w:spacing w:after="0"/>
        <w:jc w:val="both"/>
        <w:rPr>
          <w:rFonts w:ascii="Helvetica" w:hAnsi="Helvetica"/>
          <w:color w:val="212121"/>
          <w:sz w:val="20"/>
          <w:szCs w:val="20"/>
        </w:rPr>
      </w:pPr>
      <w:r>
        <w:rPr>
          <w:rFonts w:ascii="Helvetica" w:hAnsi="Helvetica"/>
          <w:sz w:val="20"/>
          <w:szCs w:val="20"/>
        </w:rPr>
        <w:t>Qinnuteqaat</w:t>
      </w:r>
      <w:r w:rsidR="00667AC9">
        <w:rPr>
          <w:rFonts w:ascii="Helvetica" w:hAnsi="Helvetica"/>
          <w:sz w:val="20"/>
          <w:szCs w:val="20"/>
        </w:rPr>
        <w:t xml:space="preserve"> </w:t>
      </w:r>
      <w:commentRangeStart w:id="0"/>
      <w:r w:rsidR="005805CF">
        <w:rPr>
          <w:rFonts w:ascii="Helvetica" w:hAnsi="Helvetica"/>
          <w:sz w:val="20"/>
          <w:szCs w:val="20"/>
        </w:rPr>
        <w:t>’</w:t>
      </w:r>
      <w:r w:rsidR="005805CF">
        <w:rPr>
          <w:rFonts w:ascii="Helvetica" w:hAnsi="Helvetica"/>
          <w:b/>
          <w:sz w:val="20"/>
          <w:szCs w:val="20"/>
        </w:rPr>
        <w:t>Silaannaap pissusaanut ilisimatooq</w:t>
      </w:r>
      <w:r w:rsidR="00EA6B0A" w:rsidRPr="00281F14">
        <w:rPr>
          <w:rFonts w:ascii="Helvetica" w:hAnsi="Helvetica"/>
          <w:b/>
          <w:sz w:val="20"/>
          <w:szCs w:val="20"/>
        </w:rPr>
        <w:t>’</w:t>
      </w:r>
      <w:commentRangeEnd w:id="0"/>
      <w:r w:rsidR="005805CF">
        <w:rPr>
          <w:rStyle w:val="Kommentarhenvisning"/>
        </w:rPr>
        <w:commentReference w:id="0"/>
      </w:r>
      <w:r w:rsidR="00667AC9" w:rsidRPr="00667AC9">
        <w:rPr>
          <w:rFonts w:ascii="Helvetica" w:hAnsi="Helvetica"/>
          <w:sz w:val="20"/>
          <w:szCs w:val="20"/>
        </w:rPr>
        <w:t>-imik</w:t>
      </w:r>
      <w:r w:rsidR="00667AC9">
        <w:rPr>
          <w:rFonts w:ascii="Helvetica" w:hAnsi="Helvetica"/>
          <w:sz w:val="20"/>
          <w:szCs w:val="20"/>
        </w:rPr>
        <w:t xml:space="preserve"> nalunaaqutissavat nassiussilerninnilu CV, soraarummeernermi uppernarsaatit attuumassuteqartut, naqitanngorlugit saqqummersinneqarsimasut allattorsimaffiat kiisalu paasissutissat oqaaseqatillu marluk ilanngullugit </w:t>
      </w:r>
      <w:hyperlink r:id="rId10" w:history="1">
        <w:r w:rsidR="00667AC9" w:rsidRPr="006359C0">
          <w:rPr>
            <w:rStyle w:val="Llink"/>
            <w:rFonts w:ascii="Helvetica" w:hAnsi="Helvetica"/>
            <w:sz w:val="20"/>
            <w:szCs w:val="20"/>
          </w:rPr>
          <w:t>asiaq@asiaq.gl</w:t>
        </w:r>
      </w:hyperlink>
      <w:r w:rsidR="00667AC9">
        <w:rPr>
          <w:rFonts w:ascii="Helvetica" w:hAnsi="Helvetica"/>
          <w:sz w:val="20"/>
          <w:szCs w:val="20"/>
        </w:rPr>
        <w:t xml:space="preserve"> -imut </w:t>
      </w:r>
      <w:r w:rsidR="0062419A" w:rsidRPr="002873B4">
        <w:rPr>
          <w:rFonts w:ascii="Helvetica" w:hAnsi="Helvetica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C96882E" wp14:editId="55F31D7C">
            <wp:simplePos x="0" y="0"/>
            <wp:positionH relativeFrom="margin">
              <wp:posOffset>3175</wp:posOffset>
            </wp:positionH>
            <wp:positionV relativeFrom="margin">
              <wp:posOffset>8635365</wp:posOffset>
            </wp:positionV>
            <wp:extent cx="1374775" cy="7905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q Greenland survey Ema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AC9">
        <w:rPr>
          <w:rFonts w:ascii="Helvetica" w:hAnsi="Helvetica"/>
          <w:sz w:val="20"/>
          <w:szCs w:val="20"/>
        </w:rPr>
        <w:t>ilanngunneqassallutik.</w:t>
      </w:r>
    </w:p>
    <w:sectPr w:rsidR="007E2AAA" w:rsidRPr="00281F14" w:rsidSect="00AD7470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Karina Lyberth" w:date="2019-07-04T17:29:00Z" w:initials="AL">
    <w:p w14:paraId="47FED614" w14:textId="1F02D9A6" w:rsidR="005805CF" w:rsidRDefault="005805CF">
      <w:pPr>
        <w:pStyle w:val="Kommentartekst"/>
      </w:pPr>
      <w:bookmarkStart w:id="1" w:name="_GoBack"/>
      <w:r>
        <w:rPr>
          <w:rStyle w:val="Kommentarhenvisning"/>
        </w:rPr>
        <w:annotationRef/>
      </w:r>
      <w:r>
        <w:t>Eller skal det være det danske?</w:t>
      </w:r>
    </w:p>
    <w:bookmarkEnd w:id="1"/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31BC"/>
    <w:multiLevelType w:val="multilevel"/>
    <w:tmpl w:val="4CB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A1EB1"/>
    <w:multiLevelType w:val="multilevel"/>
    <w:tmpl w:val="3FCA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615C2"/>
    <w:multiLevelType w:val="hybridMultilevel"/>
    <w:tmpl w:val="77009F96"/>
    <w:lvl w:ilvl="0" w:tplc="FFF02C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1F497D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710F0"/>
    <w:multiLevelType w:val="hybridMultilevel"/>
    <w:tmpl w:val="F634E98C"/>
    <w:lvl w:ilvl="0" w:tplc="688A0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4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24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E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4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8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20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B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C3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BE"/>
    <w:rsid w:val="000305D9"/>
    <w:rsid w:val="000323C4"/>
    <w:rsid w:val="000333DA"/>
    <w:rsid w:val="00037A0D"/>
    <w:rsid w:val="00047115"/>
    <w:rsid w:val="0007340E"/>
    <w:rsid w:val="00073630"/>
    <w:rsid w:val="00084768"/>
    <w:rsid w:val="000939BF"/>
    <w:rsid w:val="000A18D7"/>
    <w:rsid w:val="000B1C5C"/>
    <w:rsid w:val="000C5C1E"/>
    <w:rsid w:val="000E055F"/>
    <w:rsid w:val="000F79A4"/>
    <w:rsid w:val="000F7B09"/>
    <w:rsid w:val="001632D7"/>
    <w:rsid w:val="001771F1"/>
    <w:rsid w:val="00197AB6"/>
    <w:rsid w:val="001D347E"/>
    <w:rsid w:val="00201CC3"/>
    <w:rsid w:val="0022266C"/>
    <w:rsid w:val="00244B11"/>
    <w:rsid w:val="00251717"/>
    <w:rsid w:val="00272323"/>
    <w:rsid w:val="002742FF"/>
    <w:rsid w:val="00281F14"/>
    <w:rsid w:val="002873B4"/>
    <w:rsid w:val="00287CFD"/>
    <w:rsid w:val="002C4BD6"/>
    <w:rsid w:val="00306C6F"/>
    <w:rsid w:val="003219F1"/>
    <w:rsid w:val="00324B40"/>
    <w:rsid w:val="00326D54"/>
    <w:rsid w:val="003400E9"/>
    <w:rsid w:val="003648E8"/>
    <w:rsid w:val="00372CBE"/>
    <w:rsid w:val="00375AFF"/>
    <w:rsid w:val="00375F15"/>
    <w:rsid w:val="003868EC"/>
    <w:rsid w:val="003B358E"/>
    <w:rsid w:val="003D2085"/>
    <w:rsid w:val="004524AB"/>
    <w:rsid w:val="00452BD2"/>
    <w:rsid w:val="0046763C"/>
    <w:rsid w:val="00467EC9"/>
    <w:rsid w:val="004B21E8"/>
    <w:rsid w:val="004C7F8D"/>
    <w:rsid w:val="004D6164"/>
    <w:rsid w:val="004E2745"/>
    <w:rsid w:val="004F04FB"/>
    <w:rsid w:val="00502B2D"/>
    <w:rsid w:val="00507B26"/>
    <w:rsid w:val="005215E6"/>
    <w:rsid w:val="00571F73"/>
    <w:rsid w:val="005805CF"/>
    <w:rsid w:val="00581B7A"/>
    <w:rsid w:val="00585541"/>
    <w:rsid w:val="005A3ADA"/>
    <w:rsid w:val="005B4D74"/>
    <w:rsid w:val="005D1A19"/>
    <w:rsid w:val="005D469E"/>
    <w:rsid w:val="005D49BF"/>
    <w:rsid w:val="005E2DEE"/>
    <w:rsid w:val="005E5EA4"/>
    <w:rsid w:val="006174B0"/>
    <w:rsid w:val="00621A1F"/>
    <w:rsid w:val="0062419A"/>
    <w:rsid w:val="00624AD4"/>
    <w:rsid w:val="00631AE1"/>
    <w:rsid w:val="00643A3E"/>
    <w:rsid w:val="00667AC9"/>
    <w:rsid w:val="006736D1"/>
    <w:rsid w:val="0067575B"/>
    <w:rsid w:val="006C47CA"/>
    <w:rsid w:val="00702444"/>
    <w:rsid w:val="0070797D"/>
    <w:rsid w:val="00713AD1"/>
    <w:rsid w:val="007355E3"/>
    <w:rsid w:val="007E2AAA"/>
    <w:rsid w:val="00802904"/>
    <w:rsid w:val="00840B8A"/>
    <w:rsid w:val="0084682F"/>
    <w:rsid w:val="008747C9"/>
    <w:rsid w:val="00874AAA"/>
    <w:rsid w:val="00884637"/>
    <w:rsid w:val="008C0F19"/>
    <w:rsid w:val="008E30A2"/>
    <w:rsid w:val="008F58E4"/>
    <w:rsid w:val="009030BE"/>
    <w:rsid w:val="00927AD1"/>
    <w:rsid w:val="00942C9D"/>
    <w:rsid w:val="00944C83"/>
    <w:rsid w:val="0096345E"/>
    <w:rsid w:val="009952DB"/>
    <w:rsid w:val="00A378E1"/>
    <w:rsid w:val="00A5155B"/>
    <w:rsid w:val="00A81498"/>
    <w:rsid w:val="00A927C1"/>
    <w:rsid w:val="00AA36F1"/>
    <w:rsid w:val="00AB1119"/>
    <w:rsid w:val="00AD326A"/>
    <w:rsid w:val="00AD6E20"/>
    <w:rsid w:val="00AD7470"/>
    <w:rsid w:val="00AE4324"/>
    <w:rsid w:val="00AF0529"/>
    <w:rsid w:val="00B05450"/>
    <w:rsid w:val="00B220E8"/>
    <w:rsid w:val="00B37CA0"/>
    <w:rsid w:val="00B63BC4"/>
    <w:rsid w:val="00B64186"/>
    <w:rsid w:val="00B743E9"/>
    <w:rsid w:val="00B912F5"/>
    <w:rsid w:val="00BC2C8E"/>
    <w:rsid w:val="00BD7918"/>
    <w:rsid w:val="00BF5E56"/>
    <w:rsid w:val="00C03EDB"/>
    <w:rsid w:val="00C12162"/>
    <w:rsid w:val="00C43AB6"/>
    <w:rsid w:val="00C60EE1"/>
    <w:rsid w:val="00CD45EC"/>
    <w:rsid w:val="00CE38AC"/>
    <w:rsid w:val="00CE5947"/>
    <w:rsid w:val="00D04997"/>
    <w:rsid w:val="00D05BB1"/>
    <w:rsid w:val="00D143DC"/>
    <w:rsid w:val="00D234C4"/>
    <w:rsid w:val="00D32A83"/>
    <w:rsid w:val="00D651D2"/>
    <w:rsid w:val="00D708B9"/>
    <w:rsid w:val="00DB069A"/>
    <w:rsid w:val="00DB1C50"/>
    <w:rsid w:val="00DC783F"/>
    <w:rsid w:val="00DD68B7"/>
    <w:rsid w:val="00E02526"/>
    <w:rsid w:val="00E05C34"/>
    <w:rsid w:val="00E14394"/>
    <w:rsid w:val="00E21C83"/>
    <w:rsid w:val="00E234C8"/>
    <w:rsid w:val="00E24C19"/>
    <w:rsid w:val="00E52762"/>
    <w:rsid w:val="00E64EF0"/>
    <w:rsid w:val="00EA6061"/>
    <w:rsid w:val="00EA6B0A"/>
    <w:rsid w:val="00EE4B03"/>
    <w:rsid w:val="00EE72AD"/>
    <w:rsid w:val="00EF45BD"/>
    <w:rsid w:val="00F00D45"/>
    <w:rsid w:val="00F239B2"/>
    <w:rsid w:val="00F61E03"/>
    <w:rsid w:val="00F6497A"/>
    <w:rsid w:val="00F867DA"/>
    <w:rsid w:val="00FA453F"/>
    <w:rsid w:val="00FC03BD"/>
    <w:rsid w:val="00FD0769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48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basedOn w:val="Normal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Standardskrifttypeiafsnit"/>
    <w:rsid w:val="00372CBE"/>
  </w:style>
  <w:style w:type="character" w:customStyle="1" w:styleId="google-src-text">
    <w:name w:val="google-src-text"/>
    <w:basedOn w:val="Standardskrifttypeiafsnit"/>
    <w:rsid w:val="00372CBE"/>
  </w:style>
  <w:style w:type="character" w:customStyle="1" w:styleId="hyperlinkchar">
    <w:name w:val="hyperlink__char"/>
    <w:basedOn w:val="Standardskrifttypeiafsnit"/>
    <w:rsid w:val="00372CBE"/>
  </w:style>
  <w:style w:type="character" w:styleId="Llink">
    <w:name w:val="Hyperlink"/>
    <w:basedOn w:val="Standardskrifttypeiafsnit"/>
    <w:uiPriority w:val="99"/>
    <w:unhideWhenUsed/>
    <w:rsid w:val="00372CBE"/>
    <w:rPr>
      <w:color w:val="0000FF"/>
      <w:u w:val="single"/>
    </w:rPr>
  </w:style>
  <w:style w:type="character" w:customStyle="1" w:styleId="list0020paragraphchar">
    <w:name w:val="list_0020paragraph__char"/>
    <w:basedOn w:val="Standardskrifttypeiafsnit"/>
    <w:rsid w:val="00372CBE"/>
  </w:style>
  <w:style w:type="character" w:customStyle="1" w:styleId="hps">
    <w:name w:val="hps"/>
    <w:basedOn w:val="Standardskrifttypeiafsnit"/>
    <w:rsid w:val="00840B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A0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1A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1A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1A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1A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1A1F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F867DA"/>
    <w:pPr>
      <w:ind w:left="720"/>
      <w:contextualSpacing/>
    </w:pPr>
  </w:style>
  <w:style w:type="paragraph" w:styleId="Korrektur">
    <w:name w:val="Revision"/>
    <w:hidden/>
    <w:uiPriority w:val="99"/>
    <w:semiHidden/>
    <w:rsid w:val="000A18D7"/>
    <w:pPr>
      <w:spacing w:after="0" w:line="240" w:lineRule="auto"/>
    </w:pPr>
  </w:style>
  <w:style w:type="paragraph" w:customStyle="1" w:styleId="Default">
    <w:name w:val="Default"/>
    <w:rsid w:val="00A92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3ED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basedOn w:val="Normal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Standardskrifttypeiafsnit"/>
    <w:rsid w:val="00372CBE"/>
  </w:style>
  <w:style w:type="character" w:customStyle="1" w:styleId="google-src-text">
    <w:name w:val="google-src-text"/>
    <w:basedOn w:val="Standardskrifttypeiafsnit"/>
    <w:rsid w:val="00372CBE"/>
  </w:style>
  <w:style w:type="character" w:customStyle="1" w:styleId="hyperlinkchar">
    <w:name w:val="hyperlink__char"/>
    <w:basedOn w:val="Standardskrifttypeiafsnit"/>
    <w:rsid w:val="00372CBE"/>
  </w:style>
  <w:style w:type="character" w:styleId="Llink">
    <w:name w:val="Hyperlink"/>
    <w:basedOn w:val="Standardskrifttypeiafsnit"/>
    <w:uiPriority w:val="99"/>
    <w:unhideWhenUsed/>
    <w:rsid w:val="00372CBE"/>
    <w:rPr>
      <w:color w:val="0000FF"/>
      <w:u w:val="single"/>
    </w:rPr>
  </w:style>
  <w:style w:type="character" w:customStyle="1" w:styleId="list0020paragraphchar">
    <w:name w:val="list_0020paragraph__char"/>
    <w:basedOn w:val="Standardskrifttypeiafsnit"/>
    <w:rsid w:val="00372CBE"/>
  </w:style>
  <w:style w:type="character" w:customStyle="1" w:styleId="hps">
    <w:name w:val="hps"/>
    <w:basedOn w:val="Standardskrifttypeiafsnit"/>
    <w:rsid w:val="00840B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A0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1A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1A1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1A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1A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1A1F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F867DA"/>
    <w:pPr>
      <w:ind w:left="720"/>
      <w:contextualSpacing/>
    </w:pPr>
  </w:style>
  <w:style w:type="paragraph" w:styleId="Korrektur">
    <w:name w:val="Revision"/>
    <w:hidden/>
    <w:uiPriority w:val="99"/>
    <w:semiHidden/>
    <w:rsid w:val="000A18D7"/>
    <w:pPr>
      <w:spacing w:after="0" w:line="240" w:lineRule="auto"/>
    </w:pPr>
  </w:style>
  <w:style w:type="paragraph" w:customStyle="1" w:styleId="Default">
    <w:name w:val="Default"/>
    <w:rsid w:val="00A92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0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03E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siaq.gl" TargetMode="External"/><Relationship Id="rId7" Type="http://schemas.openxmlformats.org/officeDocument/2006/relationships/hyperlink" Target="mailto:mno@asiaq.gl" TargetMode="External"/><Relationship Id="rId8" Type="http://schemas.openxmlformats.org/officeDocument/2006/relationships/hyperlink" Target="mailto:kal@asiaq.gl" TargetMode="External"/><Relationship Id="rId9" Type="http://schemas.openxmlformats.org/officeDocument/2006/relationships/comments" Target="comments.xml"/><Relationship Id="rId10" Type="http://schemas.openxmlformats.org/officeDocument/2006/relationships/hyperlink" Target="mailto:asiaq@asiaq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672</Words>
  <Characters>4105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Kisser Thorsøe</dc:creator>
  <cp:lastModifiedBy>Anna Karina Lyberth</cp:lastModifiedBy>
  <cp:revision>12</cp:revision>
  <dcterms:created xsi:type="dcterms:W3CDTF">2019-05-02T12:17:00Z</dcterms:created>
  <dcterms:modified xsi:type="dcterms:W3CDTF">2019-07-04T19:29:00Z</dcterms:modified>
</cp:coreProperties>
</file>